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00" w:rsidRPr="004A5000" w:rsidRDefault="004A5000" w:rsidP="004A50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5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Требов</w:t>
      </w:r>
      <w:r w:rsidRPr="004A5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ания к специалисту-участнику федеральной </w:t>
      </w:r>
      <w:r w:rsidRPr="004A5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программы</w:t>
      </w:r>
    </w:p>
    <w:p w:rsidR="004A5000" w:rsidRPr="004A5000" w:rsidRDefault="004A5000" w:rsidP="004A50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5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«Земский учитель»</w:t>
      </w:r>
    </w:p>
    <w:p w:rsidR="004A5000" w:rsidRPr="004A5000" w:rsidRDefault="004A5000" w:rsidP="004A500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30D0A" w:rsidRDefault="004A5000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A30D0A">
        <w:rPr>
          <w:rFonts w:ascii="Times New Roman" w:eastAsia="Calibri" w:hAnsi="Times New Roman" w:cs="Times New Roman"/>
          <w:sz w:val="28"/>
          <w:szCs w:val="28"/>
        </w:rPr>
        <w:t xml:space="preserve">федеральной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A5000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="00A30D0A">
        <w:rPr>
          <w:rFonts w:ascii="Times New Roman" w:eastAsia="Calibri" w:hAnsi="Times New Roman" w:cs="Times New Roman"/>
          <w:sz w:val="28"/>
          <w:szCs w:val="28"/>
        </w:rPr>
        <w:t xml:space="preserve">«Земский учитель», разработанной в целях реализации государственной программы «Развитие образования Нижегородской области», утвержденной постановлением Правительства Нижегородской области от 30 апреля 2014 г. № 301, </w:t>
      </w:r>
      <w:r w:rsidRPr="004A5000">
        <w:rPr>
          <w:rFonts w:ascii="Times New Roman" w:eastAsia="Calibri" w:hAnsi="Times New Roman" w:cs="Times New Roman"/>
          <w:sz w:val="28"/>
          <w:szCs w:val="28"/>
        </w:rPr>
        <w:t xml:space="preserve">предусматривает </w:t>
      </w:r>
      <w:r w:rsidR="00A30D0A">
        <w:rPr>
          <w:rFonts w:ascii="Times New Roman" w:eastAsia="Calibri" w:hAnsi="Times New Roman" w:cs="Times New Roman"/>
          <w:sz w:val="28"/>
          <w:szCs w:val="28"/>
        </w:rPr>
        <w:t xml:space="preserve">получение единовременной компенсационной выплаты учителю, прибывшему (переехавшему) на работу в сельские населенный пункт, либо рабочий поселок, либо поселок городского типа, либо город с населением до 50 тысяч человек (далее – единовременная </w:t>
      </w:r>
      <w:r w:rsidR="00071F4E">
        <w:rPr>
          <w:rFonts w:ascii="Times New Roman" w:eastAsia="Calibri" w:hAnsi="Times New Roman" w:cs="Times New Roman"/>
          <w:sz w:val="28"/>
          <w:szCs w:val="28"/>
        </w:rPr>
        <w:t>компенсационная выплата).</w:t>
      </w:r>
    </w:p>
    <w:p w:rsidR="00071F4E" w:rsidRDefault="00071F4E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Условиями предоставления единовременной компенсационной выплаты</w:t>
      </w:r>
      <w:r w:rsidR="00B00A15">
        <w:rPr>
          <w:rFonts w:ascii="Times New Roman" w:eastAsia="Calibri" w:hAnsi="Times New Roman" w:cs="Times New Roman"/>
          <w:sz w:val="28"/>
          <w:szCs w:val="28"/>
        </w:rPr>
        <w:t xml:space="preserve"> в размере одного миллиона рублей </w:t>
      </w:r>
      <w:r>
        <w:rPr>
          <w:rFonts w:ascii="Times New Roman" w:eastAsia="Calibri" w:hAnsi="Times New Roman" w:cs="Times New Roman"/>
          <w:sz w:val="28"/>
          <w:szCs w:val="28"/>
        </w:rPr>
        <w:t>являются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1F4E" w:rsidRDefault="00071F4E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учителя до 55 лет включительно на дату подачи документов;</w:t>
      </w:r>
    </w:p>
    <w:p w:rsidR="00071F4E" w:rsidRDefault="00071F4E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наличие среднего профессионального или высшего профессионального образования, отвечающего квалификационным требованиям, указанным в квалификационных справочниках, и (или) профессиональным стандартам;</w:t>
      </w:r>
    </w:p>
    <w:p w:rsidR="00071F4E" w:rsidRDefault="00071F4E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трудоустройство в общеобразовательную организацию на вакантную должность учителя, включенную в перечень вакантных должностей, с объемом учебной нагрузки не менее 18-ти часов в неделю за ставку заработной платы;</w:t>
      </w:r>
    </w:p>
    <w:p w:rsidR="00071F4E" w:rsidRDefault="00071F4E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принятие учителем обязательства отработать в течение пяти лет по основному месту работы при условии учебной нагрузки не менее 18-часовой в неделю за ставку заработной платы в соответствии с трудовым договором, при этом время отпусков, предусмотренных статьями 255, 256, 257 Трудового кодекса Российской Федерации, в указанный пятилетний срок не включается;</w:t>
      </w:r>
    </w:p>
    <w:p w:rsidR="00071F4E" w:rsidRDefault="00071F4E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не являлся получателем мер социальной поддержки, предоставляемой в рамках государственной программы «Развитие жилищного строительства и государственная поддержка граждан по обеспечению жильем на территории Нижегородской области», утвержденной постановлением Правительства Нижегородской области от 30 апреля 2014 г. </w:t>
      </w:r>
    </w:p>
    <w:p w:rsidR="00071F4E" w:rsidRP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7790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Дополнительными</w:t>
      </w:r>
      <w:r w:rsidR="00071F4E" w:rsidRPr="00F77908">
        <w:rPr>
          <w:rFonts w:ascii="Times New Roman" w:eastAsia="Calibri" w:hAnsi="Times New Roman" w:cs="Times New Roman"/>
          <w:i/>
          <w:sz w:val="28"/>
          <w:szCs w:val="28"/>
        </w:rPr>
        <w:t xml:space="preserve"> критериями для отбора претендентов на конкурсной основе являются:</w:t>
      </w:r>
    </w:p>
    <w:p w:rsidR="00071F4E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первой квалификационной категории по должности «учитель» - 1 балл;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наличие высшей квалификационной категории по должности «учитель» - 2 балла;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возможность претендента преподавать смежные и /или иные учебные предметы – 1 балл;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наличие ученой степени в области преподаваемого предмета, педагогики, психологии – 2 балла;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наградных документов, выданных государственными органами и государственным организациями – 1 балл;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претендент является выпускником общеобразовательной организации, на вакансию в которой он подает заявление – 1 балл;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стаж педагогической деятельности свыше 10 лет – 1 балл;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непрерывность педагогической деятельности в одной образовательной организации не менее 5 лет – 1 балл;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семьи – 1 балл;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детей – 1 балл. 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 остроту проблемы (дефицит) кадровой обеспеченности образовательной деятельности каждому претенденту, документы которого соответствуют требованиям настоящего Положения, начисляется до 5 баллов: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ставка является вакантной более трех лет – 5 баллов;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ставка является вакантной от двух до трех лет – 3 балла;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ставка является вакантной от 1 года до двух лет – 1 балл. 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Претенденту, документы кот</w:t>
      </w:r>
      <w:r w:rsidR="00753E2A">
        <w:rPr>
          <w:rFonts w:ascii="Times New Roman" w:eastAsia="Calibri" w:hAnsi="Times New Roman" w:cs="Times New Roman"/>
          <w:sz w:val="28"/>
          <w:szCs w:val="28"/>
        </w:rPr>
        <w:t>орого соответствуют заявленным требованиям, и планирующему переехат</w:t>
      </w:r>
      <w:r w:rsidR="00B00A15">
        <w:rPr>
          <w:rFonts w:ascii="Times New Roman" w:eastAsia="Calibri" w:hAnsi="Times New Roman" w:cs="Times New Roman"/>
          <w:sz w:val="28"/>
          <w:szCs w:val="28"/>
        </w:rPr>
        <w:t>ь в муниципальные образования (</w:t>
      </w:r>
      <w:r w:rsidR="00753E2A">
        <w:rPr>
          <w:rFonts w:ascii="Times New Roman" w:eastAsia="Calibri" w:hAnsi="Times New Roman" w:cs="Times New Roman"/>
          <w:sz w:val="28"/>
          <w:szCs w:val="28"/>
        </w:rPr>
        <w:t xml:space="preserve">городские округ), удаленные от регионального центра более чем на 100 км, дополнительно начисляется 5 баллов, более чем на 200 км – 10 баллов. </w:t>
      </w: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7908" w:rsidRDefault="00F77908" w:rsidP="00A30D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77908" w:rsidSect="00E27B60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73" w:rsidRDefault="00E01173" w:rsidP="00D70E18">
      <w:pPr>
        <w:spacing w:after="0" w:line="240" w:lineRule="auto"/>
      </w:pPr>
      <w:r>
        <w:separator/>
      </w:r>
    </w:p>
  </w:endnote>
  <w:endnote w:type="continuationSeparator" w:id="0">
    <w:p w:rsidR="00E01173" w:rsidRDefault="00E01173" w:rsidP="00D7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2838"/>
      <w:docPartObj>
        <w:docPartGallery w:val="Page Numbers (Bottom of Page)"/>
        <w:docPartUnique/>
      </w:docPartObj>
    </w:sdtPr>
    <w:sdtContent>
      <w:p w:rsidR="00D70E18" w:rsidRDefault="00D70E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70E18" w:rsidRDefault="00D70E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73" w:rsidRDefault="00E01173" w:rsidP="00D70E18">
      <w:pPr>
        <w:spacing w:after="0" w:line="240" w:lineRule="auto"/>
      </w:pPr>
      <w:r>
        <w:separator/>
      </w:r>
    </w:p>
  </w:footnote>
  <w:footnote w:type="continuationSeparator" w:id="0">
    <w:p w:rsidR="00E01173" w:rsidRDefault="00E01173" w:rsidP="00D7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019A3"/>
    <w:multiLevelType w:val="hybridMultilevel"/>
    <w:tmpl w:val="4A18F8BA"/>
    <w:lvl w:ilvl="0" w:tplc="369209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47442A"/>
    <w:multiLevelType w:val="hybridMultilevel"/>
    <w:tmpl w:val="5180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CB"/>
    <w:rsid w:val="00071F4E"/>
    <w:rsid w:val="004A5000"/>
    <w:rsid w:val="006E723E"/>
    <w:rsid w:val="00753E2A"/>
    <w:rsid w:val="00A30D0A"/>
    <w:rsid w:val="00B00A15"/>
    <w:rsid w:val="00D70E18"/>
    <w:rsid w:val="00DF4ECB"/>
    <w:rsid w:val="00E01173"/>
    <w:rsid w:val="00EF7F34"/>
    <w:rsid w:val="00F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A3BE5-0EAD-4289-B34D-A1B4A7E4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723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E18"/>
  </w:style>
  <w:style w:type="paragraph" w:styleId="a7">
    <w:name w:val="footer"/>
    <w:basedOn w:val="a"/>
    <w:link w:val="a8"/>
    <w:uiPriority w:val="99"/>
    <w:unhideWhenUsed/>
    <w:rsid w:val="00D7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Толстенева Ксения Александровна</dc:creator>
  <cp:keywords/>
  <dc:description/>
  <cp:lastModifiedBy>Толстенева Ксения Александровна</cp:lastModifiedBy>
  <cp:revision>4</cp:revision>
  <cp:lastPrinted>2020-01-10T08:56:00Z</cp:lastPrinted>
  <dcterms:created xsi:type="dcterms:W3CDTF">2020-01-10T08:09:00Z</dcterms:created>
  <dcterms:modified xsi:type="dcterms:W3CDTF">2020-01-10T09:03:00Z</dcterms:modified>
</cp:coreProperties>
</file>